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C4E6" w14:textId="77777777" w:rsidR="009B7EED" w:rsidRPr="009B7EED" w:rsidRDefault="009B7EED" w:rsidP="000D2A1E">
      <w:pPr>
        <w:jc w:val="center"/>
        <w:rPr>
          <w:rFonts w:eastAsia="標楷體" w:cstheme="minorHAnsi"/>
          <w:b/>
          <w:sz w:val="28"/>
        </w:rPr>
      </w:pPr>
      <w:r w:rsidRPr="009B7EED">
        <w:rPr>
          <w:rFonts w:eastAsia="標楷體" w:cstheme="minorHAnsi"/>
          <w:b/>
          <w:sz w:val="28"/>
        </w:rPr>
        <w:t>National Sun Yat-sen University</w:t>
      </w:r>
    </w:p>
    <w:p w14:paraId="4763560E" w14:textId="021B1D0F" w:rsidR="000D2A1E" w:rsidRPr="009B7EED" w:rsidRDefault="009B7EED" w:rsidP="000D2A1E">
      <w:pPr>
        <w:jc w:val="center"/>
        <w:rPr>
          <w:rFonts w:eastAsia="標楷體" w:cstheme="minorHAnsi"/>
          <w:b/>
          <w:sz w:val="28"/>
        </w:rPr>
      </w:pPr>
      <w:r w:rsidRPr="009B7EED">
        <w:rPr>
          <w:rFonts w:eastAsia="標楷體" w:cstheme="minorHAnsi"/>
          <w:b/>
          <w:sz w:val="28"/>
        </w:rPr>
        <w:t xml:space="preserve">International Graduate Program of Education and </w:t>
      </w:r>
      <w:r w:rsidR="0009640A">
        <w:rPr>
          <w:rFonts w:eastAsia="標楷體" w:cstheme="minorHAnsi"/>
          <w:b/>
          <w:sz w:val="28"/>
        </w:rPr>
        <w:t>Human Development (IGPEHD) 11</w:t>
      </w:r>
      <w:r w:rsidR="00B9008F">
        <w:rPr>
          <w:rFonts w:eastAsia="標楷體" w:cstheme="minorHAnsi" w:hint="eastAsia"/>
          <w:b/>
          <w:sz w:val="28"/>
        </w:rPr>
        <w:t>4</w:t>
      </w:r>
      <w:r w:rsidR="0009640A">
        <w:rPr>
          <w:rFonts w:eastAsia="標楷體" w:cstheme="minorHAnsi"/>
          <w:b/>
          <w:sz w:val="28"/>
        </w:rPr>
        <w:t>-</w:t>
      </w:r>
      <w:r w:rsidR="00B9008F">
        <w:rPr>
          <w:rFonts w:eastAsia="標楷體" w:cstheme="minorHAnsi" w:hint="eastAsia"/>
          <w:b/>
          <w:sz w:val="28"/>
        </w:rPr>
        <w:t>1</w:t>
      </w:r>
    </w:p>
    <w:p w14:paraId="48E94288" w14:textId="6BC94B58" w:rsidR="000D2A1E" w:rsidRPr="009B7EED" w:rsidRDefault="009B7EED" w:rsidP="000D2A1E">
      <w:pPr>
        <w:jc w:val="center"/>
        <w:rPr>
          <w:rFonts w:eastAsia="標楷體" w:cstheme="minorHAnsi"/>
          <w:b/>
          <w:sz w:val="28"/>
        </w:rPr>
      </w:pPr>
      <w:r w:rsidRPr="009B7EED">
        <w:rPr>
          <w:rFonts w:eastAsia="標楷體" w:cstheme="minorHAnsi"/>
          <w:b/>
          <w:sz w:val="28"/>
        </w:rPr>
        <w:t>Doctoral Qualif</w:t>
      </w:r>
      <w:r w:rsidR="004E0EA3">
        <w:rPr>
          <w:rFonts w:eastAsia="標楷體" w:cstheme="minorHAnsi" w:hint="eastAsia"/>
          <w:b/>
          <w:sz w:val="28"/>
        </w:rPr>
        <w:t>y</w:t>
      </w:r>
      <w:r w:rsidR="004E0EA3">
        <w:rPr>
          <w:rFonts w:eastAsia="標楷體" w:cstheme="minorHAnsi"/>
          <w:b/>
          <w:sz w:val="28"/>
        </w:rPr>
        <w:t>ing</w:t>
      </w:r>
      <w:r w:rsidRPr="009B7EED">
        <w:rPr>
          <w:rFonts w:eastAsia="標楷體" w:cstheme="minorHAnsi"/>
          <w:b/>
          <w:sz w:val="28"/>
        </w:rPr>
        <w:t xml:space="preserve"> Exam</w:t>
      </w:r>
      <w:r w:rsidR="000D2A1E" w:rsidRPr="009B7EED">
        <w:rPr>
          <w:rFonts w:eastAsia="標楷體" w:cstheme="minorHAnsi"/>
          <w:b/>
          <w:sz w:val="28"/>
        </w:rPr>
        <w:t>【</w:t>
      </w:r>
      <w:r w:rsidR="004E0EA3">
        <w:rPr>
          <w:rFonts w:eastAsia="標楷體" w:cstheme="minorHAnsi" w:hint="eastAsia"/>
          <w:b/>
          <w:sz w:val="28"/>
        </w:rPr>
        <w:t>A</w:t>
      </w:r>
      <w:r w:rsidR="004E0EA3">
        <w:rPr>
          <w:rFonts w:eastAsia="標楷體" w:cstheme="minorHAnsi"/>
          <w:b/>
          <w:sz w:val="28"/>
        </w:rPr>
        <w:t xml:space="preserve">pplied </w:t>
      </w:r>
      <w:r w:rsidR="004E0EA3" w:rsidRPr="009B7EED">
        <w:rPr>
          <w:rFonts w:eastAsia="標楷體" w:cstheme="minorHAnsi"/>
          <w:b/>
          <w:sz w:val="28"/>
        </w:rPr>
        <w:t xml:space="preserve">Psychology </w:t>
      </w:r>
      <w:r w:rsidR="004E0EA3">
        <w:rPr>
          <w:rFonts w:eastAsia="標楷體" w:cstheme="minorHAnsi"/>
          <w:b/>
          <w:sz w:val="28"/>
        </w:rPr>
        <w:t>in Education</w:t>
      </w:r>
      <w:r w:rsidR="000D2A1E" w:rsidRPr="009B7EED">
        <w:rPr>
          <w:rFonts w:eastAsia="標楷體" w:cstheme="minorHAnsi"/>
          <w:b/>
          <w:sz w:val="28"/>
        </w:rPr>
        <w:t>】</w:t>
      </w:r>
      <w:r w:rsidRPr="009B7EED">
        <w:rPr>
          <w:rFonts w:eastAsia="標楷體" w:cstheme="minorHAnsi"/>
          <w:b/>
          <w:sz w:val="28"/>
        </w:rPr>
        <w:t>References</w:t>
      </w:r>
    </w:p>
    <w:p w14:paraId="5399B616" w14:textId="77777777" w:rsidR="0036508E" w:rsidRDefault="0036508E" w:rsidP="0036508E">
      <w:pPr>
        <w:widowControl/>
        <w:shd w:val="clear" w:color="auto" w:fill="FFFFFF"/>
        <w:rPr>
          <w:rFonts w:eastAsia="新細明體" w:cstheme="minorHAnsi"/>
          <w:b/>
          <w:bCs/>
          <w:color w:val="000000"/>
          <w:kern w:val="0"/>
          <w:szCs w:val="24"/>
          <w:u w:val="single"/>
          <w:shd w:val="pct15" w:color="auto" w:fill="FFFFFF"/>
        </w:rPr>
      </w:pPr>
    </w:p>
    <w:p w14:paraId="4D5BAB2D" w14:textId="77777777" w:rsidR="003E0305" w:rsidRDefault="003E0305" w:rsidP="003E0305">
      <w:pPr>
        <w:pStyle w:val="aa"/>
        <w:numPr>
          <w:ilvl w:val="0"/>
          <w:numId w:val="6"/>
        </w:numPr>
        <w:spacing w:line="276" w:lineRule="auto"/>
        <w:ind w:left="960"/>
        <w:rPr>
          <w:rFonts w:ascii="Times New Roman" w:hAnsi="Times New Roman" w:cs="Times New Roman"/>
          <w:color w:val="222222"/>
          <w:shd w:val="clear" w:color="auto" w:fill="FFFFFF"/>
        </w:rPr>
      </w:pP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Bergman, L. R., &amp; Trost, K. (2006). The person-oriented versus the variable-oriented approach: Are they complementary, opposites, or exploring different worlds? </w:t>
      </w:r>
      <w:r w:rsidRPr="003E03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Merrill-Palmer Quarterly, 52</w:t>
      </w: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(3), 601–632. https://doi.org/10.1353/mpq.2006.0023 </w:t>
      </w:r>
    </w:p>
    <w:p w14:paraId="64FB6D0F" w14:textId="00FF412C" w:rsidR="009D0466" w:rsidRPr="009D0466" w:rsidRDefault="009D0466" w:rsidP="009D0466">
      <w:pPr>
        <w:pStyle w:val="aa"/>
        <w:numPr>
          <w:ilvl w:val="0"/>
          <w:numId w:val="6"/>
        </w:numPr>
        <w:spacing w:line="276" w:lineRule="auto"/>
        <w:ind w:left="960"/>
        <w:rPr>
          <w:rFonts w:ascii="Times New Roman" w:hAnsi="Times New Roman" w:cs="Times New Roman" w:hint="eastAsia"/>
          <w:color w:val="222222"/>
          <w:shd w:val="clear" w:color="auto" w:fill="FFFFFF"/>
        </w:rPr>
      </w:pPr>
      <w:proofErr w:type="spellStart"/>
      <w:r w:rsidRPr="009D0466">
        <w:rPr>
          <w:rFonts w:ascii="Times New Roman" w:hAnsi="Times New Roman" w:cs="Times New Roman"/>
          <w:color w:val="222222"/>
          <w:shd w:val="clear" w:color="auto" w:fill="FFFFFF"/>
        </w:rPr>
        <w:t>Graesser</w:t>
      </w:r>
      <w:proofErr w:type="spellEnd"/>
      <w:r w:rsidRPr="009D0466">
        <w:rPr>
          <w:rFonts w:ascii="Times New Roman" w:hAnsi="Times New Roman" w:cs="Times New Roman"/>
          <w:color w:val="222222"/>
          <w:shd w:val="clear" w:color="auto" w:fill="FFFFFF"/>
        </w:rPr>
        <w:t>, A. C., Sabatini, J. P., &amp; Li, H. (2022). Educational psychology is evolving to accommodate technology, multiple disciplines, and twenty-first-century skills. Annual review of psychology, 73(1), 547-574.</w:t>
      </w:r>
    </w:p>
    <w:p w14:paraId="6BCF2B2A" w14:textId="20A34E0B" w:rsidR="009D0466" w:rsidRPr="009D0466" w:rsidRDefault="009D0466" w:rsidP="009D0466">
      <w:pPr>
        <w:pStyle w:val="aa"/>
        <w:numPr>
          <w:ilvl w:val="0"/>
          <w:numId w:val="6"/>
        </w:numPr>
        <w:spacing w:line="276" w:lineRule="auto"/>
        <w:ind w:left="960"/>
        <w:rPr>
          <w:rFonts w:ascii="Times New Roman" w:hAnsi="Times New Roman" w:cs="Times New Roman" w:hint="eastAsia"/>
          <w:color w:val="222222"/>
          <w:shd w:val="clear" w:color="auto" w:fill="FFFFFF"/>
        </w:rPr>
      </w:pPr>
      <w:r w:rsidRPr="009D0466">
        <w:rPr>
          <w:rFonts w:ascii="Times New Roman" w:hAnsi="Times New Roman" w:cs="Times New Roman"/>
          <w:color w:val="222222"/>
          <w:shd w:val="clear" w:color="auto" w:fill="FFFFFF"/>
        </w:rPr>
        <w:t>Mayer, R. E. (2024). The past, present, and future of the cognitive theory of multimedia learning. Educational Psychology Review, 36(1), 8.</w:t>
      </w:r>
    </w:p>
    <w:p w14:paraId="58FD5DFB" w14:textId="77777777" w:rsidR="003E0305" w:rsidRPr="003E0305" w:rsidRDefault="003E0305" w:rsidP="003E0305">
      <w:pPr>
        <w:pStyle w:val="aa"/>
        <w:numPr>
          <w:ilvl w:val="0"/>
          <w:numId w:val="6"/>
        </w:numPr>
        <w:spacing w:line="276" w:lineRule="auto"/>
        <w:ind w:left="960"/>
        <w:rPr>
          <w:rFonts w:ascii="Times New Roman" w:hAnsi="Times New Roman" w:cs="Times New Roman"/>
          <w:color w:val="222222"/>
          <w:shd w:val="clear" w:color="auto" w:fill="FFFFFF"/>
        </w:rPr>
      </w:pP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Mahoney, M. J. (1978). Experimental methods and outcome evaluation. </w:t>
      </w:r>
      <w:r w:rsidRPr="003E03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Consulting and Clinical Psychology, 46</w:t>
      </w: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(4), 660–672. https://doi.org/10.1037/0022-006X.46.4.660 </w:t>
      </w:r>
    </w:p>
    <w:p w14:paraId="48F49FBD" w14:textId="77777777" w:rsidR="003E0305" w:rsidRPr="003E0305" w:rsidRDefault="003E0305" w:rsidP="003E0305">
      <w:pPr>
        <w:pStyle w:val="aa"/>
        <w:numPr>
          <w:ilvl w:val="0"/>
          <w:numId w:val="6"/>
        </w:numPr>
        <w:spacing w:line="276" w:lineRule="auto"/>
        <w:ind w:left="960"/>
        <w:rPr>
          <w:rFonts w:ascii="Times New Roman" w:hAnsi="Times New Roman" w:cs="Times New Roman"/>
          <w:color w:val="222222"/>
          <w:shd w:val="clear" w:color="auto" w:fill="FFFFFF"/>
        </w:rPr>
      </w:pP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Mitchell, S. J., See, J. E., Tarkow, A., Cabrera, N. J., McFadden, K. E., &amp; Shannon, J. D. (2007). Conducting studies with fathers: Challenges and opportunities. </w:t>
      </w:r>
      <w:r w:rsidRPr="003E03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Applied Developmental Science, 11</w:t>
      </w: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(4), 239–244. https://doi.org/10.1080/10888690701762137 </w:t>
      </w:r>
    </w:p>
    <w:p w14:paraId="1B2D0F5A" w14:textId="77777777" w:rsidR="003E0305" w:rsidRPr="003E0305" w:rsidRDefault="003E0305" w:rsidP="003E0305">
      <w:pPr>
        <w:pStyle w:val="aa"/>
        <w:numPr>
          <w:ilvl w:val="0"/>
          <w:numId w:val="6"/>
        </w:numPr>
        <w:spacing w:line="276" w:lineRule="auto"/>
        <w:ind w:left="960"/>
        <w:rPr>
          <w:rFonts w:ascii="Times New Roman" w:hAnsi="Times New Roman" w:cs="Times New Roman"/>
          <w:color w:val="222222"/>
          <w:shd w:val="clear" w:color="auto" w:fill="FFFFFF"/>
        </w:rPr>
      </w:pP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Newcombe, N. S. (2003). Some controls control too much. </w:t>
      </w:r>
      <w:r w:rsidRPr="003E03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Child Development, 74</w:t>
      </w: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(4), 1050–1052. https://doi.org/10.1111/1467-8624.00590 </w:t>
      </w:r>
    </w:p>
    <w:p w14:paraId="23839124" w14:textId="77777777" w:rsidR="003E0305" w:rsidRPr="003E0305" w:rsidRDefault="003E0305" w:rsidP="003E0305">
      <w:pPr>
        <w:pStyle w:val="aa"/>
        <w:numPr>
          <w:ilvl w:val="0"/>
          <w:numId w:val="6"/>
        </w:numPr>
        <w:spacing w:line="276" w:lineRule="auto"/>
        <w:ind w:left="960"/>
        <w:rPr>
          <w:rFonts w:ascii="Times New Roman" w:hAnsi="Times New Roman" w:cs="Times New Roman"/>
          <w:color w:val="222222"/>
          <w:shd w:val="clear" w:color="auto" w:fill="FFFFFF"/>
        </w:rPr>
      </w:pP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Poulin, F., &amp; Dishion, T. J. (2008). Methodological issues in the use of peer sociometric nominations with middle school youth. </w:t>
      </w:r>
      <w:r w:rsidRPr="003E03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Social Development, 17</w:t>
      </w: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(4), 908–921. https://doi.org/10.1111/j.1467-9507.2008.00473.x </w:t>
      </w:r>
    </w:p>
    <w:p w14:paraId="542E63CA" w14:textId="4A37C363" w:rsidR="003E0305" w:rsidRDefault="003E0305" w:rsidP="003E0305">
      <w:pPr>
        <w:pStyle w:val="aa"/>
        <w:numPr>
          <w:ilvl w:val="0"/>
          <w:numId w:val="6"/>
        </w:numPr>
        <w:spacing w:line="276" w:lineRule="auto"/>
        <w:ind w:left="960"/>
        <w:rPr>
          <w:rFonts w:ascii="Times New Roman" w:hAnsi="Times New Roman" w:cs="Times New Roman"/>
          <w:color w:val="222222"/>
          <w:shd w:val="clear" w:color="auto" w:fill="FFFFFF"/>
        </w:rPr>
      </w:pP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Rohrer, J. M. (2018). Thinking clearly about correlations and causation: Graphical causal models for observational data. </w:t>
      </w:r>
      <w:r w:rsidRPr="003E03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Advances in Methods and Practices in Psychological Science, 1</w:t>
      </w:r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(1), 27–42. </w:t>
      </w:r>
      <w:hyperlink r:id="rId7" w:tgtFrame="_new" w:history="1">
        <w:r w:rsidRPr="003E0305">
          <w:rPr>
            <w:rStyle w:val="ab"/>
            <w:rFonts w:ascii="Times New Roman" w:hAnsi="Times New Roman" w:cs="Times New Roman"/>
            <w:shd w:val="clear" w:color="auto" w:fill="FFFFFF"/>
          </w:rPr>
          <w:t>https://doi.org/10.1177/2515245917745629</w:t>
        </w:r>
      </w:hyperlink>
      <w:r w:rsidRPr="003E030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FF3077C" w14:textId="77777777" w:rsidR="009D0466" w:rsidRPr="003E0305" w:rsidRDefault="009D0466" w:rsidP="009D0466">
      <w:pPr>
        <w:pStyle w:val="aa"/>
        <w:numPr>
          <w:ilvl w:val="0"/>
          <w:numId w:val="6"/>
        </w:numPr>
        <w:spacing w:line="276" w:lineRule="auto"/>
        <w:ind w:left="960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9D0466">
        <w:rPr>
          <w:rFonts w:ascii="Times New Roman" w:hAnsi="Times New Roman" w:cs="Times New Roman"/>
          <w:color w:val="222222"/>
          <w:shd w:val="clear" w:color="auto" w:fill="FFFFFF"/>
        </w:rPr>
        <w:t>Wijnia</w:t>
      </w:r>
      <w:proofErr w:type="spellEnd"/>
      <w:r w:rsidRPr="009D0466">
        <w:rPr>
          <w:rFonts w:ascii="Times New Roman" w:hAnsi="Times New Roman" w:cs="Times New Roman"/>
          <w:color w:val="222222"/>
          <w:shd w:val="clear" w:color="auto" w:fill="FFFFFF"/>
        </w:rPr>
        <w:t xml:space="preserve">, L., </w:t>
      </w:r>
      <w:proofErr w:type="spellStart"/>
      <w:r w:rsidRPr="009D0466">
        <w:rPr>
          <w:rFonts w:ascii="Times New Roman" w:hAnsi="Times New Roman" w:cs="Times New Roman"/>
          <w:color w:val="222222"/>
          <w:shd w:val="clear" w:color="auto" w:fill="FFFFFF"/>
        </w:rPr>
        <w:t>Noordzij</w:t>
      </w:r>
      <w:proofErr w:type="spellEnd"/>
      <w:r w:rsidRPr="009D0466">
        <w:rPr>
          <w:rFonts w:ascii="Times New Roman" w:hAnsi="Times New Roman" w:cs="Times New Roman"/>
          <w:color w:val="222222"/>
          <w:shd w:val="clear" w:color="auto" w:fill="FFFFFF"/>
        </w:rPr>
        <w:t xml:space="preserve">, G., Arends, L. R., Rikers, R. M., &amp; </w:t>
      </w:r>
      <w:proofErr w:type="spellStart"/>
      <w:r w:rsidRPr="009D0466">
        <w:rPr>
          <w:rFonts w:ascii="Times New Roman" w:hAnsi="Times New Roman" w:cs="Times New Roman"/>
          <w:color w:val="222222"/>
          <w:shd w:val="clear" w:color="auto" w:fill="FFFFFF"/>
        </w:rPr>
        <w:t>Loyens</w:t>
      </w:r>
      <w:proofErr w:type="spellEnd"/>
      <w:r w:rsidRPr="009D0466">
        <w:rPr>
          <w:rFonts w:ascii="Times New Roman" w:hAnsi="Times New Roman" w:cs="Times New Roman"/>
          <w:color w:val="222222"/>
          <w:shd w:val="clear" w:color="auto" w:fill="FFFFFF"/>
        </w:rPr>
        <w:t xml:space="preserve">, S. M. (2024). The effects of problem-based, project-based, and case-based </w:t>
      </w:r>
      <w:r w:rsidRPr="009D0466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learning on students’ motivation: A meta-analysis. Educational Psychology Review, 36(1), 29.</w:t>
      </w:r>
    </w:p>
    <w:p w14:paraId="584F9424" w14:textId="77777777" w:rsidR="009D0466" w:rsidRPr="003E0305" w:rsidRDefault="009D0466" w:rsidP="009D0466">
      <w:pPr>
        <w:pStyle w:val="aa"/>
        <w:spacing w:line="276" w:lineRule="auto"/>
        <w:ind w:leftChars="0" w:left="960"/>
        <w:rPr>
          <w:rFonts w:ascii="Times New Roman" w:hAnsi="Times New Roman" w:cs="Times New Roman" w:hint="eastAsia"/>
          <w:color w:val="222222"/>
          <w:shd w:val="clear" w:color="auto" w:fill="FFFFFF"/>
        </w:rPr>
      </w:pPr>
      <w:bookmarkStart w:id="0" w:name="_GoBack"/>
      <w:bookmarkEnd w:id="0"/>
    </w:p>
    <w:sectPr w:rsidR="009D0466" w:rsidRPr="003E030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BB718" w14:textId="77777777" w:rsidR="00BE7F51" w:rsidRDefault="00BE7F51" w:rsidP="005F039D">
      <w:r>
        <w:separator/>
      </w:r>
    </w:p>
  </w:endnote>
  <w:endnote w:type="continuationSeparator" w:id="0">
    <w:p w14:paraId="0D4703C0" w14:textId="77777777" w:rsidR="00BE7F51" w:rsidRDefault="00BE7F51" w:rsidP="005F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294109"/>
      <w:docPartObj>
        <w:docPartGallery w:val="Page Numbers (Bottom of Page)"/>
        <w:docPartUnique/>
      </w:docPartObj>
    </w:sdtPr>
    <w:sdtEndPr/>
    <w:sdtContent>
      <w:p w14:paraId="798C11C4" w14:textId="4C7C198B" w:rsidR="00EA18BD" w:rsidRDefault="00EA18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5D2" w:rsidRPr="00AB45D2">
          <w:rPr>
            <w:noProof/>
            <w:lang w:val="zh-TW"/>
          </w:rPr>
          <w:t>1</w:t>
        </w:r>
        <w:r>
          <w:fldChar w:fldCharType="end"/>
        </w:r>
      </w:p>
    </w:sdtContent>
  </w:sdt>
  <w:p w14:paraId="0D92921A" w14:textId="77777777" w:rsidR="00EA18BD" w:rsidRDefault="00EA18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A94F0" w14:textId="77777777" w:rsidR="00BE7F51" w:rsidRDefault="00BE7F51" w:rsidP="005F039D">
      <w:r>
        <w:separator/>
      </w:r>
    </w:p>
  </w:footnote>
  <w:footnote w:type="continuationSeparator" w:id="0">
    <w:p w14:paraId="4C14BFE1" w14:textId="77777777" w:rsidR="00BE7F51" w:rsidRDefault="00BE7F51" w:rsidP="005F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4DDC"/>
    <w:multiLevelType w:val="hybridMultilevel"/>
    <w:tmpl w:val="46B2A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490D82"/>
    <w:multiLevelType w:val="hybridMultilevel"/>
    <w:tmpl w:val="E1BCAB28"/>
    <w:lvl w:ilvl="0" w:tplc="F1E2050C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" w15:restartNumberingAfterBreak="0">
    <w:nsid w:val="427844C6"/>
    <w:multiLevelType w:val="hybridMultilevel"/>
    <w:tmpl w:val="14264000"/>
    <w:lvl w:ilvl="0" w:tplc="FC2EF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D55BE6"/>
    <w:multiLevelType w:val="hybridMultilevel"/>
    <w:tmpl w:val="9154C872"/>
    <w:lvl w:ilvl="0" w:tplc="850816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1D7B17"/>
    <w:multiLevelType w:val="hybridMultilevel"/>
    <w:tmpl w:val="14264000"/>
    <w:lvl w:ilvl="0" w:tplc="FC2EF2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6173357C"/>
    <w:multiLevelType w:val="hybridMultilevel"/>
    <w:tmpl w:val="149CF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187C2D"/>
    <w:multiLevelType w:val="hybridMultilevel"/>
    <w:tmpl w:val="1488178C"/>
    <w:lvl w:ilvl="0" w:tplc="9E7A28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zW2NDUyMDMyNTdT0lEKTi0uzszPAykwrAUApUE/EiwAAAA="/>
  </w:docVars>
  <w:rsids>
    <w:rsidRoot w:val="009D2B5D"/>
    <w:rsid w:val="00060876"/>
    <w:rsid w:val="00071A04"/>
    <w:rsid w:val="0009640A"/>
    <w:rsid w:val="000B7713"/>
    <w:rsid w:val="000C602C"/>
    <w:rsid w:val="000D2A1E"/>
    <w:rsid w:val="000D5A59"/>
    <w:rsid w:val="000E3288"/>
    <w:rsid w:val="0013436F"/>
    <w:rsid w:val="00171262"/>
    <w:rsid w:val="00191080"/>
    <w:rsid w:val="001A0F5F"/>
    <w:rsid w:val="001A18E7"/>
    <w:rsid w:val="001A316D"/>
    <w:rsid w:val="001B62BA"/>
    <w:rsid w:val="001D69B9"/>
    <w:rsid w:val="001E71D6"/>
    <w:rsid w:val="00273AD3"/>
    <w:rsid w:val="00287713"/>
    <w:rsid w:val="002E3DA5"/>
    <w:rsid w:val="002F0CB6"/>
    <w:rsid w:val="002F7F2C"/>
    <w:rsid w:val="00326211"/>
    <w:rsid w:val="0036508E"/>
    <w:rsid w:val="003E0305"/>
    <w:rsid w:val="0040367B"/>
    <w:rsid w:val="004278DB"/>
    <w:rsid w:val="00431030"/>
    <w:rsid w:val="00462F35"/>
    <w:rsid w:val="0046651C"/>
    <w:rsid w:val="004711AB"/>
    <w:rsid w:val="004770C6"/>
    <w:rsid w:val="004B368F"/>
    <w:rsid w:val="004B4F16"/>
    <w:rsid w:val="004C0263"/>
    <w:rsid w:val="004E0EA3"/>
    <w:rsid w:val="005307D2"/>
    <w:rsid w:val="0055461F"/>
    <w:rsid w:val="0057157C"/>
    <w:rsid w:val="005C5DCB"/>
    <w:rsid w:val="005F039D"/>
    <w:rsid w:val="006402CE"/>
    <w:rsid w:val="00641909"/>
    <w:rsid w:val="00670C83"/>
    <w:rsid w:val="00695C69"/>
    <w:rsid w:val="006C5AFA"/>
    <w:rsid w:val="006E012B"/>
    <w:rsid w:val="006E1AB3"/>
    <w:rsid w:val="00721E27"/>
    <w:rsid w:val="0076256B"/>
    <w:rsid w:val="00770EAB"/>
    <w:rsid w:val="007B2F52"/>
    <w:rsid w:val="00804961"/>
    <w:rsid w:val="008131F0"/>
    <w:rsid w:val="008146C7"/>
    <w:rsid w:val="00833881"/>
    <w:rsid w:val="008363EF"/>
    <w:rsid w:val="008400F9"/>
    <w:rsid w:val="00894CBA"/>
    <w:rsid w:val="008E70F8"/>
    <w:rsid w:val="008F2715"/>
    <w:rsid w:val="00924469"/>
    <w:rsid w:val="0099006B"/>
    <w:rsid w:val="009B7EED"/>
    <w:rsid w:val="009D0466"/>
    <w:rsid w:val="009D2B5D"/>
    <w:rsid w:val="009F56DD"/>
    <w:rsid w:val="009F6C01"/>
    <w:rsid w:val="00A22C4B"/>
    <w:rsid w:val="00A22D63"/>
    <w:rsid w:val="00A73385"/>
    <w:rsid w:val="00AB45D2"/>
    <w:rsid w:val="00B30D43"/>
    <w:rsid w:val="00B63178"/>
    <w:rsid w:val="00B9008F"/>
    <w:rsid w:val="00B925A0"/>
    <w:rsid w:val="00BD1C13"/>
    <w:rsid w:val="00BE0601"/>
    <w:rsid w:val="00BE7F51"/>
    <w:rsid w:val="00BF6741"/>
    <w:rsid w:val="00C02C9B"/>
    <w:rsid w:val="00C079EA"/>
    <w:rsid w:val="00C70941"/>
    <w:rsid w:val="00C84F94"/>
    <w:rsid w:val="00C90A32"/>
    <w:rsid w:val="00CA451D"/>
    <w:rsid w:val="00CB02F6"/>
    <w:rsid w:val="00CE0849"/>
    <w:rsid w:val="00D120A8"/>
    <w:rsid w:val="00DA255C"/>
    <w:rsid w:val="00DC135F"/>
    <w:rsid w:val="00DC57BF"/>
    <w:rsid w:val="00E0176B"/>
    <w:rsid w:val="00E6112D"/>
    <w:rsid w:val="00E7076F"/>
    <w:rsid w:val="00E84F38"/>
    <w:rsid w:val="00E910CA"/>
    <w:rsid w:val="00EA18BD"/>
    <w:rsid w:val="00EA36B7"/>
    <w:rsid w:val="00ED24AB"/>
    <w:rsid w:val="00EE4A74"/>
    <w:rsid w:val="00EF4F2E"/>
    <w:rsid w:val="00F11588"/>
    <w:rsid w:val="00F35C43"/>
    <w:rsid w:val="00F536B6"/>
    <w:rsid w:val="00F923F3"/>
    <w:rsid w:val="00F96E82"/>
    <w:rsid w:val="00FA570F"/>
    <w:rsid w:val="00FA73AB"/>
    <w:rsid w:val="00FF00A5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307DA"/>
  <w15:docId w15:val="{22ADCAB4-77B8-4E41-BCA3-14032719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B5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B5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2B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9D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a0"/>
    <w:rsid w:val="009D2B5D"/>
  </w:style>
  <w:style w:type="character" w:customStyle="1" w:styleId="databold">
    <w:name w:val="data_bold"/>
    <w:basedOn w:val="a0"/>
    <w:rsid w:val="009D2B5D"/>
  </w:style>
  <w:style w:type="character" w:customStyle="1" w:styleId="apple-converted-space">
    <w:name w:val="apple-converted-space"/>
    <w:basedOn w:val="a0"/>
    <w:rsid w:val="002E3DA5"/>
  </w:style>
  <w:style w:type="paragraph" w:styleId="a4">
    <w:name w:val="Balloon Text"/>
    <w:basedOn w:val="a"/>
    <w:link w:val="a5"/>
    <w:uiPriority w:val="99"/>
    <w:semiHidden/>
    <w:unhideWhenUsed/>
    <w:rsid w:val="00924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44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039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0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039D"/>
    <w:rPr>
      <w:sz w:val="20"/>
      <w:szCs w:val="20"/>
    </w:rPr>
  </w:style>
  <w:style w:type="paragraph" w:styleId="aa">
    <w:name w:val="List Paragraph"/>
    <w:basedOn w:val="a"/>
    <w:uiPriority w:val="34"/>
    <w:qFormat/>
    <w:rsid w:val="005F039D"/>
    <w:pPr>
      <w:ind w:leftChars="200" w:left="480"/>
    </w:pPr>
  </w:style>
  <w:style w:type="character" w:styleId="ab">
    <w:name w:val="Hyperlink"/>
    <w:basedOn w:val="a0"/>
    <w:uiPriority w:val="99"/>
    <w:unhideWhenUsed/>
    <w:rsid w:val="00641909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910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1080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19108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108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91080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E910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910CA"/>
    <w:rPr>
      <w:rFonts w:ascii="細明體" w:eastAsia="細明體" w:hAnsi="細明體" w:cs="細明體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3E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177/25152459177456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2015-09-14T09:43:00Z</cp:lastPrinted>
  <dcterms:created xsi:type="dcterms:W3CDTF">2025-10-20T12:27:00Z</dcterms:created>
  <dcterms:modified xsi:type="dcterms:W3CDTF">2025-10-20T12:27:00Z</dcterms:modified>
</cp:coreProperties>
</file>